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ind w:right="20"/>
        <w:jc w:val="center"/>
        <w:spacing w:line="240" w:lineRule="auto"/>
        <w:shd w:val="clear" w:color="auto" w:fill="auto"/>
        <w:rPr>
          <w:rStyle w:val="745"/>
          <w:b/>
          <w:sz w:val="28"/>
        </w:rPr>
      </w:pPr>
      <w:r>
        <w:rPr>
          <w:b/>
          <w:sz w:val="28"/>
        </w:rPr>
      </w:r>
      <w:r>
        <w:rPr>
          <w:rStyle w:val="745"/>
          <w:b/>
          <w:sz w:val="28"/>
        </w:rPr>
      </w:r>
    </w:p>
    <w:p>
      <w:pPr>
        <w:contextualSpacing/>
        <w:ind w:right="20"/>
        <w:jc w:val="center"/>
        <w:spacing w:after="160" w:line="259" w:lineRule="auto"/>
        <w:shd w:val="clear" w:color="auto" w:fill="ffffff"/>
        <w:widowControl w:val="off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  <w:t xml:space="preserve">СОГЛАСИЕ</w:t>
      </w:r>
      <w:r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</w:r>
    </w:p>
    <w:p>
      <w:pPr>
        <w:contextualSpacing/>
        <w:ind w:right="20"/>
        <w:jc w:val="center"/>
        <w:spacing w:after="160" w:line="259" w:lineRule="auto"/>
        <w:shd w:val="clear" w:color="auto" w:fill="ffffff"/>
        <w:widowControl w:val="off"/>
        <w:tabs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  <w:t xml:space="preserve">на обработку персональных данных</w:t>
      </w:r>
      <w:r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</w:r>
    </w:p>
    <w:p>
      <w:pPr>
        <w:contextualSpacing/>
        <w:ind w:left="567" w:right="20"/>
        <w:jc w:val="center"/>
        <w:spacing w:after="160" w:line="259" w:lineRule="auto"/>
        <w:shd w:val="clear" w:color="auto" w:fill="ffffff"/>
        <w:widowControl w:val="off"/>
        <w:tabs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d0d0d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Я, __________________________________________________________________, (проживающий (- ая) по адресу 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_______________________________________________________________________________________________,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паспорт серия______№ ______________ выдан (кем и когда) ___________________________________________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_______________________________________________________________________________________________,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в соответствии с п. 4 ст. 9 Федерального закона от 27.07.2006 № 152-ФЗ «О персональных данных» настоящим даю свое согласие Публичному акционерному обществу «Федеральная гидрог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енерирующая компания – РусГидро» (сокращенное наименование: ПАО «РусГидро», место нахождения: 660017, Россия, Красноярский край, г. Красноярск, ИНН/КПП: 2460066195/997450001, ОГРН: 1042401810494, далее – Оператор) на обработку представленных для участия в </w:t>
      </w:r>
      <w:r>
        <w:rPr>
          <w:rFonts w:ascii="Times New Roman" w:hAnsi="Times New Roman" w:eastAsia="Times New Roman" w:cs="Times New Roman"/>
          <w:sz w:val="20"/>
          <w:szCs w:val="24"/>
          <w:lang w:val="en-US" w:eastAsia="ru-RU"/>
        </w:rPr>
        <w:t xml:space="preserve">VI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 корпоративном инженерном кейс-чемпионате по инновациям и рационализации «РАЦЭНЕРДЖИ» (далее – Чемпионат) моих персональных данных, а именно: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фамилия, имя, отчество;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пол, возраст;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дата и место рождения;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паспортные данные;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адрес регистрации по месту жительства и адрес фактического проживания;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номер телефона (домашний, мобильный);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должность/профессия;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место работы;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стаж работы;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электронная почта.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Оператор вправе привлекать для обработки персональных данных Субъектов персональных данных субподрядчиков (субисполнителей), а также вправе передавать персональные данные для обработки с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воим аффилированным лицам, обеспечивая при этом принятие такими субподрядчиками (субисполнителями) и аффилированными лицами соответствующих обязательств в части конфиденциальности персональных данных в соответствии с законодательством Российской Федерации.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  <w:t xml:space="preserve">Персональные данные могут обрабатываться Оператором, включая, но не ограничиваясь, в том числе в целях: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 орган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изации и проведения Чемпионата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;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 изготовления рекламной и информационной продукции о деятельности Группы РусГидро;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 проведение статистических и иных исследований при поведении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Чемпионата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;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numPr>
          <w:ilvl w:val="0"/>
          <w:numId w:val="12"/>
        </w:numPr>
        <w:contextualSpacing/>
        <w:ind w:left="851" w:firstLine="130"/>
        <w:jc w:val="both"/>
        <w:spacing w:after="0" w:line="240" w:lineRule="auto"/>
        <w:widowControl w:val="off"/>
        <w:tabs>
          <w:tab w:val="left" w:pos="284" w:leader="none"/>
          <w:tab w:val="left" w:pos="567" w:leader="none"/>
          <w:tab w:val="left" w:pos="1134" w:leader="none"/>
        </w:tabs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 ведения личной статистики участников 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Чемпионата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  <w:t xml:space="preserve">.</w:t>
      </w:r>
      <w:r>
        <w:rPr>
          <w:rFonts w:ascii="Times New Roman" w:hAnsi="Times New Roman" w:eastAsia="Calibri" w:cs="Times New Roman"/>
          <w:color w:val="0d0d0d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Настоящее согласие действует со дня его подписания до дня отзыва в письменной форме.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Оператор имеет право хранить персональные данные Участника в течение 5 (пяти) лет с момента отзыва такого согласия, если иное не предусмотрено законодательством Российской Федерации.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contextualSpacing/>
        <w:jc w:val="both"/>
        <w:spacing w:after="0" w:line="240" w:lineRule="auto"/>
        <w:widowControl w:val="off"/>
        <w:tabs>
          <w:tab w:val="left" w:pos="426" w:leader="none"/>
        </w:tabs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  <w:t xml:space="preserve">Отзыв настоящего Согласия направляется в письменной произвольной форме по почтовому адресу Оператора: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 127006, г. Москва, ул. Малая Дмитровка, д.7.</w:t>
      </w: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r>
    </w:p>
    <w:p>
      <w:pPr>
        <w:contextualSpacing/>
        <w:jc w:val="both"/>
        <w:spacing w:after="0" w:line="240" w:lineRule="auto"/>
        <w:widowControl w:val="off"/>
        <w:tabs>
          <w:tab w:val="left" w:pos="426" w:leader="none"/>
        </w:tabs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r>
    </w:p>
    <w:p>
      <w:pPr>
        <w:contextualSpacing/>
        <w:jc w:val="both"/>
        <w:spacing w:after="0" w:line="240" w:lineRule="auto"/>
        <w:widowControl w:val="off"/>
        <w:tabs>
          <w:tab w:val="left" w:pos="426" w:leader="none"/>
        </w:tabs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  <w:t xml:space="preserve">Я, подтверждаю, что, давая данное Согласие, я действую по собственной воле и в своих интересах.</w:t>
      </w: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Подпись ____________________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(Ф.И.О.) ______________________________________________________________________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«_____ »_________________ 20     г.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right"/>
        <w:spacing w:after="0" w:line="259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59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59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59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59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59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 Согласию на обработку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4"/>
          <w:lang w:eastAsia="ru-RU"/>
        </w:rPr>
        <w:t xml:space="preserve">СОГЛАСИЕ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4"/>
          <w:lang w:eastAsia="ru-RU"/>
        </w:rPr>
        <w:t xml:space="preserve">на фото и видеосъемку и дальнейшего их использования</w:t>
      </w:r>
      <w:r>
        <w:rPr>
          <w:rFonts w:ascii="Times New Roman" w:hAnsi="Times New Roman" w:eastAsia="Times New Roman" w:cs="Times New Roman"/>
          <w:b/>
          <w:bCs/>
          <w:sz w:val="20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Я, ___________________________________________________________________________проживающий (-ая) по адресу: ______________________________________________________________________________________,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паспорт серия______№ ______________, выдан (кем и когда)___________________________________________ _______________________________________________________________________________________________,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даю свое согласие на осуществление фото и видеосъёмки Публичному акционерному обществ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у «Федеральная гидрогенерирующая компания – РусГидро» (сокращенное наименование: ПАО «РусГидро», место нахождения: 660017, Россия, Красноярский край, г. Красноярск, ИНН/КПП: 2460066195/997450001, ОГРН: 1042401810494, далее – Оператор), в рамках проведения 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val="en-US" w:eastAsia="ru-RU"/>
        </w:rPr>
        <w:t xml:space="preserve">VI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 корпоративного инженерного кейс-чемпионата по инновациям и рационализации «РАЦЭНЕРДЖИ» (далее – Чемпионат), с дальнейшим их использованием в следующих целях: 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- размещение на официальном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 портале Оператора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- размещение в социальных сетях.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В том числе включая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, но не ограничиваясь даю согласие на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материалами. 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  <w:t xml:space="preserve">Я, проинформирован(-а), что Оператор будет обрабатывать фото и видео материалы без использования средств автоматизации и в соответствии с требованиями действующего законодательством Российской Федерации.</w:t>
      </w:r>
      <w:r>
        <w:rPr>
          <w:rFonts w:ascii="Times New Roman" w:hAnsi="Times New Roman" w:eastAsia="Times New Roman" w:cs="Times New Roman"/>
          <w:color w:val="000000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Оператор имеет право хранить фото и видео материалы в течение 5 (пяти) лет с момента отзыва настоящего Согласия и использовать такие материалы в своих интересах и целях если иное не предусмотрено законодательством Российской Федерации.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Настоящее Согласие действует со дня его подписания до дня отзыва в письменной форме.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Отзыв настоящего Согласия направляется в письменной произвольной форме по почтовому адресу Оператора: 127006, г. Москва, ул. Малая Дмитровка, д.7.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contextualSpacing/>
        <w:jc w:val="both"/>
        <w:spacing w:after="0" w:line="240" w:lineRule="auto"/>
        <w:widowControl w:val="off"/>
        <w:tabs>
          <w:tab w:val="left" w:pos="426" w:leader="none"/>
        </w:tabs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  <w:t xml:space="preserve">Я, подтверждаю, что, давая данное Согласие, я действую по собственной воле и в своих интересах.</w:t>
      </w:r>
      <w:r>
        <w:rPr>
          <w:rFonts w:ascii="Times New Roman" w:hAnsi="Times New Roman" w:eastAsia="Times New Roman" w:cs="Times New Roman"/>
          <w:color w:val="0d0d0d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Подпись ____________________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(Ф.И.О.) ______________________________________________________________________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 xml:space="preserve">«_____ »_________________ 20     г.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60636039"/>
      <w:docPartObj>
        <w:docPartGallery w:val="Page Numbers (Bottom of Page)"/>
        <w:docPartUnique w:val="true"/>
      </w:docPartObj>
      <w:rPr/>
    </w:sdtPr>
    <w:sdtContent>
      <w:p>
        <w:pPr>
          <w:pStyle w:val="733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 xml:space="preserve">2</w:t>
        </w:r>
        <w:r>
          <w:rPr>
            <w:rFonts w:ascii="Times New Roman" w:hAnsi="Times New Roman" w:cs="Times New Roman"/>
            <w:sz w:val="20"/>
          </w:rPr>
          <w:fldChar w:fldCharType="end"/>
        </w:r>
        <w:r>
          <w:rPr>
            <w:rFonts w:ascii="Times New Roman" w:hAnsi="Times New Roman" w:cs="Times New Roman"/>
            <w:sz w:val="20"/>
          </w:rPr>
        </w:r>
      </w:p>
    </w:sdtContent>
  </w:sdt>
  <w:p>
    <w:pPr>
      <w:pStyle w:val="7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</w:r>
    <w:r>
      <w:rPr>
        <w:rFonts w:ascii="Times New Roman" w:hAnsi="Times New Roman" w:cs="Times New Roman"/>
        <w:sz w:val="20"/>
      </w:rPr>
    </w:r>
  </w:p>
  <w:p>
    <w:pPr>
      <w:pStyle w:val="7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"/>
      <w:lvlJc w:val="left"/>
      <w:pPr>
        <w:ind w:left="2200" w:hanging="720"/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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355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"/>
      </w:rPr>
    </w:lvl>
    <w:lvl w:ilvl="2">
      <w:start w:val="1"/>
      <w:numFmt w:val="decimal"/>
      <w:isLgl w:val="false"/>
      <w:suff w:val="tab"/>
      <w:lvlText w:val="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4">
      <w:start w:val="1"/>
      <w:numFmt w:val="decimal"/>
      <w:isLgl w:val="false"/>
      <w:suff w:val="tab"/>
      <w:lvlText w:val="%5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-RU"/>
      </w:rPr>
    </w:lvl>
    <w:lvl w:ilvl="5">
      <w:start w:val="1"/>
      <w:numFmt w:val="bullet"/>
      <w:isLgl w:val="false"/>
      <w:suff w:val="tab"/>
      <w:lvlText w:val=""/>
      <w:lvlJc w:val="left"/>
      <w:pPr/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"/>
      </w:rPr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7"/>
    <w:next w:val="7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7"/>
    <w:next w:val="7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7"/>
    <w:next w:val="7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7"/>
    <w:next w:val="7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7"/>
    <w:next w:val="7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7"/>
    <w:next w:val="7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7"/>
    <w:next w:val="7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7"/>
    <w:next w:val="7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7"/>
    <w:next w:val="7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7"/>
    <w:next w:val="7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8"/>
    <w:link w:val="34"/>
    <w:uiPriority w:val="10"/>
    <w:rPr>
      <w:sz w:val="48"/>
      <w:szCs w:val="48"/>
    </w:rPr>
  </w:style>
  <w:style w:type="paragraph" w:styleId="36">
    <w:name w:val="Subtitle"/>
    <w:basedOn w:val="727"/>
    <w:next w:val="7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8"/>
    <w:link w:val="36"/>
    <w:uiPriority w:val="11"/>
    <w:rPr>
      <w:sz w:val="24"/>
      <w:szCs w:val="24"/>
    </w:rPr>
  </w:style>
  <w:style w:type="paragraph" w:styleId="38">
    <w:name w:val="Quote"/>
    <w:basedOn w:val="727"/>
    <w:next w:val="7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7"/>
    <w:next w:val="7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8"/>
    <w:link w:val="731"/>
    <w:uiPriority w:val="99"/>
  </w:style>
  <w:style w:type="character" w:styleId="45">
    <w:name w:val="Footer Char"/>
    <w:basedOn w:val="728"/>
    <w:link w:val="733"/>
    <w:uiPriority w:val="99"/>
  </w:style>
  <w:style w:type="paragraph" w:styleId="46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3"/>
    <w:uiPriority w:val="99"/>
  </w:style>
  <w:style w:type="table" w:styleId="49">
    <w:name w:val="Table Grid Light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55"/>
    <w:uiPriority w:val="99"/>
    <w:rPr>
      <w:sz w:val="18"/>
    </w:rPr>
  </w:style>
  <w:style w:type="paragraph" w:styleId="178">
    <w:name w:val="endnote text"/>
    <w:basedOn w:val="7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8"/>
    <w:uiPriority w:val="99"/>
    <w:semiHidden/>
    <w:unhideWhenUsed/>
    <w:rPr>
      <w:vertAlign w:val="superscript"/>
    </w:rPr>
  </w:style>
  <w:style w:type="paragraph" w:styleId="181">
    <w:name w:val="toc 1"/>
    <w:basedOn w:val="727"/>
    <w:next w:val="7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7"/>
    <w:next w:val="7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7"/>
    <w:next w:val="7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qFormat/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>
    <w:name w:val="Header"/>
    <w:basedOn w:val="727"/>
    <w:link w:val="7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2" w:customStyle="1">
    <w:name w:val="Верхний колонтитул Знак"/>
    <w:basedOn w:val="728"/>
    <w:link w:val="731"/>
    <w:uiPriority w:val="99"/>
  </w:style>
  <w:style w:type="paragraph" w:styleId="733">
    <w:name w:val="Footer"/>
    <w:basedOn w:val="727"/>
    <w:link w:val="7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4" w:customStyle="1">
    <w:name w:val="Нижний колонтитул Знак"/>
    <w:basedOn w:val="728"/>
    <w:link w:val="733"/>
    <w:uiPriority w:val="99"/>
  </w:style>
  <w:style w:type="table" w:styleId="735">
    <w:name w:val="Table Grid"/>
    <w:basedOn w:val="72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6">
    <w:name w:val="annotation reference"/>
    <w:basedOn w:val="728"/>
    <w:uiPriority w:val="99"/>
    <w:semiHidden/>
    <w:unhideWhenUsed/>
    <w:rPr>
      <w:sz w:val="16"/>
      <w:szCs w:val="16"/>
    </w:rPr>
  </w:style>
  <w:style w:type="paragraph" w:styleId="737">
    <w:name w:val="annotation text"/>
    <w:basedOn w:val="727"/>
    <w:link w:val="73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38" w:customStyle="1">
    <w:name w:val="Текст примечания Знак"/>
    <w:basedOn w:val="728"/>
    <w:link w:val="737"/>
    <w:uiPriority w:val="99"/>
    <w:semiHidden/>
    <w:rPr>
      <w:sz w:val="20"/>
      <w:szCs w:val="20"/>
    </w:rPr>
  </w:style>
  <w:style w:type="paragraph" w:styleId="739">
    <w:name w:val="annotation subject"/>
    <w:basedOn w:val="737"/>
    <w:next w:val="737"/>
    <w:link w:val="740"/>
    <w:uiPriority w:val="99"/>
    <w:semiHidden/>
    <w:unhideWhenUsed/>
    <w:rPr>
      <w:b/>
      <w:bCs/>
    </w:rPr>
  </w:style>
  <w:style w:type="character" w:styleId="740" w:customStyle="1">
    <w:name w:val="Тема примечания Знак"/>
    <w:basedOn w:val="738"/>
    <w:link w:val="739"/>
    <w:uiPriority w:val="99"/>
    <w:semiHidden/>
    <w:rPr>
      <w:b/>
      <w:bCs/>
      <w:sz w:val="20"/>
      <w:szCs w:val="20"/>
    </w:rPr>
  </w:style>
  <w:style w:type="paragraph" w:styleId="741">
    <w:name w:val="Balloon Text"/>
    <w:basedOn w:val="727"/>
    <w:link w:val="7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42" w:customStyle="1">
    <w:name w:val="Текст выноски Знак"/>
    <w:basedOn w:val="728"/>
    <w:link w:val="741"/>
    <w:uiPriority w:val="99"/>
    <w:semiHidden/>
    <w:rPr>
      <w:rFonts w:ascii="Tahoma" w:hAnsi="Tahoma" w:cs="Tahoma"/>
      <w:sz w:val="16"/>
      <w:szCs w:val="16"/>
    </w:rPr>
  </w:style>
  <w:style w:type="character" w:styleId="743" w:customStyle="1">
    <w:name w:val="Основной текст_"/>
    <w:basedOn w:val="728"/>
    <w:link w:val="747"/>
    <w:rPr>
      <w:rFonts w:ascii="Times New Roman" w:hAnsi="Times New Roman" w:eastAsia="Times New Roman" w:cs="Times New Roman"/>
      <w:shd w:val="clear" w:color="auto" w:fill="ffffff"/>
    </w:rPr>
  </w:style>
  <w:style w:type="character" w:styleId="744" w:customStyle="1">
    <w:name w:val="Основной текст (6)_"/>
    <w:basedOn w:val="728"/>
    <w:link w:val="748"/>
    <w:rPr>
      <w:rFonts w:ascii="Times New Roman" w:hAnsi="Times New Roman" w:eastAsia="Times New Roman" w:cs="Times New Roman"/>
      <w:shd w:val="clear" w:color="auto" w:fill="ffffff"/>
    </w:rPr>
  </w:style>
  <w:style w:type="character" w:styleId="745" w:customStyle="1">
    <w:name w:val="Основной текст (6) + Интервал 4 pt"/>
    <w:basedOn w:val="744"/>
    <w:rPr>
      <w:rFonts w:ascii="Times New Roman" w:hAnsi="Times New Roman" w:eastAsia="Times New Roman" w:cs="Times New Roman"/>
      <w:spacing w:val="80"/>
      <w:shd w:val="clear" w:color="auto" w:fill="ffffff"/>
    </w:rPr>
  </w:style>
  <w:style w:type="character" w:styleId="746" w:customStyle="1">
    <w:name w:val="Основной текст + Интервал -1 pt"/>
    <w:basedOn w:val="743"/>
    <w:rPr>
      <w:rFonts w:ascii="Times New Roman" w:hAnsi="Times New Roman" w:eastAsia="Times New Roman" w:cs="Times New Roman"/>
      <w:spacing w:val="-20"/>
      <w:shd w:val="clear" w:color="auto" w:fill="ffffff"/>
      <w:lang w:val="en-US"/>
    </w:rPr>
  </w:style>
  <w:style w:type="paragraph" w:styleId="747" w:customStyle="1">
    <w:name w:val="Основной текст3"/>
    <w:basedOn w:val="727"/>
    <w:link w:val="743"/>
    <w:pPr>
      <w:ind w:hanging="300"/>
      <w:spacing w:after="0" w:line="322" w:lineRule="exact"/>
      <w:shd w:val="clear" w:color="auto" w:fill="ffffff"/>
    </w:pPr>
    <w:rPr>
      <w:rFonts w:ascii="Times New Roman" w:hAnsi="Times New Roman" w:eastAsia="Times New Roman" w:cs="Times New Roman"/>
    </w:rPr>
  </w:style>
  <w:style w:type="paragraph" w:styleId="748" w:customStyle="1">
    <w:name w:val="Основной текст (6)"/>
    <w:basedOn w:val="727"/>
    <w:link w:val="744"/>
    <w:pPr>
      <w:spacing w:after="0" w:line="305" w:lineRule="exact"/>
      <w:shd w:val="clear" w:color="auto" w:fill="ffffff"/>
    </w:pPr>
    <w:rPr>
      <w:rFonts w:ascii="Times New Roman" w:hAnsi="Times New Roman" w:eastAsia="Times New Roman" w:cs="Times New Roman"/>
    </w:rPr>
  </w:style>
  <w:style w:type="paragraph" w:styleId="749">
    <w:name w:val="List Paragraph"/>
    <w:basedOn w:val="727"/>
    <w:link w:val="751"/>
    <w:uiPriority w:val="34"/>
    <w:qFormat/>
    <w:pPr>
      <w:contextualSpacing/>
      <w:ind w:left="720"/>
    </w:pPr>
  </w:style>
  <w:style w:type="paragraph" w:styleId="750">
    <w:name w:val="Normal (Web)"/>
    <w:basedOn w:val="72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1" w:customStyle="1">
    <w:name w:val="Абзац списка Знак"/>
    <w:link w:val="749"/>
    <w:uiPriority w:val="34"/>
  </w:style>
  <w:style w:type="paragraph" w:styleId="752">
    <w:name w:val="Revision"/>
    <w:hidden/>
    <w:uiPriority w:val="99"/>
    <w:semiHidden/>
    <w:pPr>
      <w:spacing w:after="0" w:line="240" w:lineRule="auto"/>
    </w:pPr>
  </w:style>
  <w:style w:type="character" w:styleId="753">
    <w:name w:val="Hyperlink"/>
    <w:basedOn w:val="728"/>
    <w:uiPriority w:val="99"/>
    <w:unhideWhenUsed/>
    <w:rPr>
      <w:color w:val="0000ff" w:themeColor="hyperlink"/>
      <w:u w:val="single"/>
    </w:rPr>
  </w:style>
  <w:style w:type="character" w:styleId="754" w:customStyle="1">
    <w:name w:val="extended-text__short"/>
    <w:basedOn w:val="728"/>
  </w:style>
  <w:style w:type="paragraph" w:styleId="755">
    <w:name w:val="footnote text"/>
    <w:basedOn w:val="727"/>
    <w:link w:val="75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56" w:customStyle="1">
    <w:name w:val="Текст сноски Знак"/>
    <w:basedOn w:val="728"/>
    <w:link w:val="755"/>
    <w:uiPriority w:val="99"/>
    <w:semiHidden/>
    <w:rPr>
      <w:sz w:val="20"/>
      <w:szCs w:val="20"/>
    </w:rPr>
  </w:style>
  <w:style w:type="character" w:styleId="757">
    <w:name w:val="footnote reference"/>
    <w:basedOn w:val="728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D712-0095-4E49-A5A4-5755BA26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Стрелкова Юлия Владимировна</dc:creator>
  <cp:keywords/>
  <dc:description/>
  <cp:lastModifiedBy>Татьяна Лэшевская</cp:lastModifiedBy>
  <cp:revision>4</cp:revision>
  <dcterms:created xsi:type="dcterms:W3CDTF">2023-02-21T18:43:00Z</dcterms:created>
  <dcterms:modified xsi:type="dcterms:W3CDTF">2024-02-28T04:49:46Z</dcterms:modified>
</cp:coreProperties>
</file>