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915C0A" w:rsidRDefault="00000000" w:rsidP="00834D5F">
      <w:pPr>
        <w:pStyle w:val="c4"/>
        <w:spacing w:beforeAutospacing="0" w:after="0" w:afterAutospacing="0" w:line="360" w:lineRule="auto"/>
        <w:ind w:left="5387"/>
        <w:rPr>
          <w:sz w:val="28"/>
        </w:rPr>
      </w:pPr>
      <w:r>
        <w:rPr>
          <w:sz w:val="28"/>
        </w:rPr>
        <w:t>УДТВЕРЖДАЮ</w:t>
      </w:r>
    </w:p>
    <w:p w14:paraId="02000000" w14:textId="77777777" w:rsidR="00915C0A" w:rsidRDefault="00000000" w:rsidP="00834D5F">
      <w:pPr>
        <w:pStyle w:val="c4"/>
        <w:spacing w:beforeAutospacing="0" w:after="0" w:afterAutospacing="0" w:line="360" w:lineRule="auto"/>
        <w:ind w:left="5387"/>
        <w:rPr>
          <w:sz w:val="28"/>
        </w:rPr>
      </w:pPr>
      <w:r>
        <w:rPr>
          <w:sz w:val="28"/>
        </w:rPr>
        <w:t>Директор СШФ СФУ</w:t>
      </w:r>
    </w:p>
    <w:p w14:paraId="03000000" w14:textId="77777777" w:rsidR="00915C0A" w:rsidRDefault="00000000" w:rsidP="00834D5F">
      <w:pPr>
        <w:pStyle w:val="c4"/>
        <w:spacing w:beforeAutospacing="0" w:after="0" w:afterAutospacing="0" w:line="360" w:lineRule="auto"/>
        <w:ind w:left="5387"/>
        <w:rPr>
          <w:sz w:val="28"/>
        </w:rPr>
      </w:pPr>
      <w:r>
        <w:rPr>
          <w:sz w:val="28"/>
        </w:rPr>
        <w:t>_______________/</w:t>
      </w:r>
      <w:proofErr w:type="spellStart"/>
      <w:r>
        <w:rPr>
          <w:sz w:val="28"/>
        </w:rPr>
        <w:t>А.В.Толмачев</w:t>
      </w:r>
      <w:proofErr w:type="spellEnd"/>
      <w:r>
        <w:rPr>
          <w:sz w:val="28"/>
        </w:rPr>
        <w:t>/</w:t>
      </w:r>
    </w:p>
    <w:p w14:paraId="05000000" w14:textId="2FCE668A" w:rsidR="00915C0A" w:rsidRDefault="00000000" w:rsidP="00834D5F">
      <w:pPr>
        <w:pStyle w:val="c4"/>
        <w:spacing w:beforeAutospacing="0" w:after="0" w:afterAutospacing="0" w:line="360" w:lineRule="auto"/>
        <w:ind w:left="5387"/>
        <w:rPr>
          <w:sz w:val="28"/>
        </w:rPr>
      </w:pPr>
      <w:r>
        <w:rPr>
          <w:sz w:val="28"/>
        </w:rPr>
        <w:t>«    »</w:t>
      </w:r>
      <w:r w:rsidR="00834D5F">
        <w:rPr>
          <w:sz w:val="28"/>
        </w:rPr>
        <w:t xml:space="preserve"> </w:t>
      </w:r>
      <w:r>
        <w:rPr>
          <w:sz w:val="28"/>
        </w:rPr>
        <w:t>_________</w:t>
      </w:r>
      <w:r w:rsidR="00834D5F">
        <w:rPr>
          <w:sz w:val="28"/>
        </w:rPr>
        <w:t xml:space="preserve"> </w:t>
      </w:r>
      <w:r>
        <w:rPr>
          <w:sz w:val="28"/>
        </w:rPr>
        <w:t>202</w:t>
      </w:r>
      <w:r w:rsidR="008603C8">
        <w:rPr>
          <w:sz w:val="28"/>
        </w:rPr>
        <w:t>5</w:t>
      </w:r>
      <w:r>
        <w:rPr>
          <w:sz w:val="28"/>
        </w:rPr>
        <w:t xml:space="preserve"> г.</w:t>
      </w:r>
    </w:p>
    <w:p w14:paraId="135B1DD4" w14:textId="77777777" w:rsidR="00834D5F" w:rsidRPr="00834D5F" w:rsidRDefault="00834D5F" w:rsidP="00834D5F">
      <w:pPr>
        <w:pStyle w:val="c4"/>
        <w:spacing w:beforeAutospacing="0" w:after="0" w:afterAutospacing="0" w:line="360" w:lineRule="auto"/>
        <w:ind w:left="5387"/>
        <w:rPr>
          <w:sz w:val="16"/>
          <w:szCs w:val="16"/>
        </w:rPr>
      </w:pPr>
    </w:p>
    <w:p w14:paraId="06000000" w14:textId="77777777" w:rsidR="00915C0A" w:rsidRDefault="00000000" w:rsidP="00834D5F">
      <w:pPr>
        <w:pStyle w:val="c4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7000000" w14:textId="77777777" w:rsidR="00915C0A" w:rsidRDefault="00000000" w:rsidP="00834D5F">
      <w:pPr>
        <w:pStyle w:val="c4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О ПРОВЕДЕНИИ СОРЕВНОВАНИЙ ПО НАСТОЛЬНОМУ ТЕННИСУ</w:t>
      </w:r>
    </w:p>
    <w:p w14:paraId="0A000000" w14:textId="437F039F" w:rsidR="00915C0A" w:rsidRDefault="00000000" w:rsidP="00834D5F">
      <w:pPr>
        <w:pStyle w:val="c4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СРЕДИ СТУДЕНТОВ СШФ СФУВ ЗАЧЕТ СПАРТАКИАДЫ 202</w:t>
      </w:r>
      <w:r w:rsidR="008603C8">
        <w:rPr>
          <w:b/>
          <w:sz w:val="28"/>
        </w:rPr>
        <w:t>4</w:t>
      </w:r>
      <w:r>
        <w:rPr>
          <w:b/>
          <w:sz w:val="28"/>
        </w:rPr>
        <w:t>-202</w:t>
      </w:r>
      <w:r w:rsidR="008603C8">
        <w:rPr>
          <w:b/>
          <w:sz w:val="28"/>
        </w:rPr>
        <w:t>5</w:t>
      </w:r>
    </w:p>
    <w:p w14:paraId="6215E5CC" w14:textId="77777777" w:rsidR="00834D5F" w:rsidRPr="00834D5F" w:rsidRDefault="00834D5F" w:rsidP="00834D5F">
      <w:pPr>
        <w:pStyle w:val="c4"/>
        <w:spacing w:beforeAutospacing="0" w:after="0" w:afterAutospacing="0" w:line="360" w:lineRule="auto"/>
        <w:jc w:val="center"/>
        <w:rPr>
          <w:rStyle w:val="c160"/>
          <w:b/>
          <w:sz w:val="28"/>
        </w:rPr>
      </w:pPr>
    </w:p>
    <w:p w14:paraId="0B000000" w14:textId="77777777" w:rsidR="00915C0A" w:rsidRDefault="00000000">
      <w:pPr>
        <w:pStyle w:val="HTML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</w:t>
      </w:r>
    </w:p>
    <w:p w14:paraId="0C000000" w14:textId="77777777" w:rsidR="00915C0A" w:rsidRDefault="00915C0A">
      <w:pPr>
        <w:pStyle w:val="HTML"/>
        <w:ind w:left="720"/>
        <w:jc w:val="both"/>
        <w:rPr>
          <w:rFonts w:ascii="Times New Roman" w:hAnsi="Times New Roman"/>
          <w:sz w:val="28"/>
        </w:rPr>
      </w:pPr>
    </w:p>
    <w:p w14:paraId="0D000000" w14:textId="77777777" w:rsidR="00915C0A" w:rsidRDefault="00000000" w:rsidP="00834D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Соревнования по настольному теннису среди студенческих команд СШФ СФУ проводятся в целях:</w:t>
      </w:r>
    </w:p>
    <w:p w14:paraId="0E000000" w14:textId="77777777" w:rsidR="00915C0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массового привлечения студентов СШФ СФУ к систематическим занятиям физической культурой и спортом, развития студенческого настольного тенниса;</w:t>
      </w:r>
    </w:p>
    <w:p w14:paraId="0F000000" w14:textId="77777777" w:rsidR="00915C0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организации спортивно-массовой, физкультурно-оздоровительной и воспитательной работы среди студентов СШФ СФУ;</w:t>
      </w:r>
    </w:p>
    <w:p w14:paraId="10000000" w14:textId="77777777" w:rsidR="00915C0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укрепления спортивных традиций СШФ СФУ;</w:t>
      </w:r>
    </w:p>
    <w:p w14:paraId="11000000" w14:textId="77777777" w:rsidR="00915C0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улучшения физкультурно-спортивной работы со студентами СШФ СФУ:</w:t>
      </w:r>
    </w:p>
    <w:p w14:paraId="12000000" w14:textId="77777777" w:rsidR="00915C0A" w:rsidRDefault="0091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14:paraId="13000000" w14:textId="77777777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ОРГАНИЗАТОРЫ СОРЕВНОВАНИЙ</w:t>
      </w:r>
    </w:p>
    <w:p w14:paraId="14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15000000" w14:textId="7B4F718B" w:rsidR="00915C0A" w:rsidRDefault="00834D5F" w:rsidP="00834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Общее руководство по подготовке, проведению и контролю над ходом соревнований осуществляет кафедра фундаментальной подготовки СШФ СФУ в лице руководителя по физическому воспитанию </w:t>
      </w:r>
      <w:proofErr w:type="spellStart"/>
      <w:r w:rsidR="00000000">
        <w:rPr>
          <w:rFonts w:ascii="Times New Roman" w:hAnsi="Times New Roman"/>
          <w:sz w:val="28"/>
        </w:rPr>
        <w:t>Бодю</w:t>
      </w:r>
      <w:proofErr w:type="spellEnd"/>
      <w:r w:rsidR="00000000">
        <w:rPr>
          <w:rFonts w:ascii="Times New Roman" w:hAnsi="Times New Roman"/>
          <w:sz w:val="28"/>
        </w:rPr>
        <w:t xml:space="preserve"> С. Ю.</w:t>
      </w:r>
    </w:p>
    <w:p w14:paraId="16000000" w14:textId="273A0956" w:rsidR="00915C0A" w:rsidRDefault="00834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Проведение соревнований возлагается на исполнителя учебно-тренировочных занятий по настольному теннису СШФ СФУ, также являющегося главным судьёй соревнований </w:t>
      </w:r>
      <w:r w:rsidR="008603C8">
        <w:rPr>
          <w:rFonts w:ascii="Times New Roman" w:hAnsi="Times New Roman"/>
          <w:sz w:val="28"/>
        </w:rPr>
        <w:t>Монгуш</w:t>
      </w:r>
      <w:r w:rsidR="00000000">
        <w:rPr>
          <w:rFonts w:ascii="Times New Roman" w:hAnsi="Times New Roman"/>
          <w:sz w:val="28"/>
        </w:rPr>
        <w:t xml:space="preserve"> </w:t>
      </w:r>
      <w:r w:rsidR="008603C8">
        <w:rPr>
          <w:rFonts w:ascii="Times New Roman" w:hAnsi="Times New Roman"/>
          <w:sz w:val="28"/>
        </w:rPr>
        <w:t>Н</w:t>
      </w:r>
      <w:r w:rsidR="00000000">
        <w:rPr>
          <w:rFonts w:ascii="Times New Roman" w:hAnsi="Times New Roman"/>
          <w:sz w:val="28"/>
        </w:rPr>
        <w:t xml:space="preserve">. </w:t>
      </w:r>
      <w:r w:rsidR="008603C8">
        <w:rPr>
          <w:rFonts w:ascii="Times New Roman" w:hAnsi="Times New Roman"/>
          <w:sz w:val="28"/>
        </w:rPr>
        <w:t>А</w:t>
      </w:r>
      <w:r w:rsidR="00000000">
        <w:rPr>
          <w:rFonts w:ascii="Times New Roman" w:hAnsi="Times New Roman"/>
          <w:sz w:val="28"/>
        </w:rPr>
        <w:t>.</w:t>
      </w:r>
    </w:p>
    <w:p w14:paraId="17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18000000" w14:textId="77777777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СОРЕВНОВАНИЯ.</w:t>
      </w:r>
    </w:p>
    <w:p w14:paraId="19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1A000000" w14:textId="5F3A23A2" w:rsidR="00915C0A" w:rsidRDefault="00834D5F" w:rsidP="00834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Соревнования проводятся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личном первенстве</w:t>
      </w:r>
      <w:r>
        <w:rPr>
          <w:rFonts w:ascii="Times New Roman" w:hAnsi="Times New Roman"/>
          <w:sz w:val="28"/>
        </w:rPr>
        <w:t xml:space="preserve"> и командном зачете </w:t>
      </w:r>
      <w:r w:rsidR="00000000">
        <w:rPr>
          <w:rFonts w:ascii="Times New Roman" w:hAnsi="Times New Roman"/>
          <w:sz w:val="28"/>
        </w:rPr>
        <w:t>среди смешанных студенческих команд СШФ СФУ</w:t>
      </w:r>
      <w:r>
        <w:rPr>
          <w:rFonts w:ascii="Times New Roman" w:hAnsi="Times New Roman"/>
          <w:sz w:val="28"/>
        </w:rPr>
        <w:t>.</w:t>
      </w:r>
    </w:p>
    <w:p w14:paraId="1B000000" w14:textId="466EF277" w:rsidR="00915C0A" w:rsidRDefault="00834D5F" w:rsidP="00834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>К участию в соревнованиях допускаются студенты СШФ СФУ, имеющие соответствующую спортивно-техническую подготовку, прошедшие медосмотр и отнесенные к первой группе здоровья.</w:t>
      </w:r>
    </w:p>
    <w:p w14:paraId="1C000000" w14:textId="5CFD0B3D" w:rsidR="00915C0A" w:rsidRDefault="00834D5F" w:rsidP="00834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>Состав команды для участия в соревнованиях — 6 человек от курса (3 юноши, 3 девушки).</w:t>
      </w:r>
    </w:p>
    <w:p w14:paraId="441B01F2" w14:textId="77777777" w:rsidR="00834D5F" w:rsidRDefault="00834D5F">
      <w:pPr>
        <w:pStyle w:val="HTML"/>
        <w:jc w:val="both"/>
        <w:rPr>
          <w:rFonts w:ascii="Times New Roman" w:hAnsi="Times New Roman"/>
          <w:sz w:val="28"/>
        </w:rPr>
      </w:pPr>
    </w:p>
    <w:p w14:paraId="1E000000" w14:textId="1BDB38B4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МЕСТО И СРОКИ ПРОВЕДЕНИЯ</w:t>
      </w:r>
    </w:p>
    <w:p w14:paraId="1F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20000000" w14:textId="6CDEF192" w:rsidR="00915C0A" w:rsidRDefault="00834D5F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Соревнования проводятся </w:t>
      </w:r>
      <w:r w:rsidR="008603C8">
        <w:rPr>
          <w:rFonts w:ascii="Times New Roman" w:hAnsi="Times New Roman"/>
          <w:sz w:val="28"/>
        </w:rPr>
        <w:t>в ФСК</w:t>
      </w:r>
    </w:p>
    <w:p w14:paraId="21000000" w14:textId="3FE65C7C" w:rsidR="00915C0A" w:rsidRDefault="00834D5F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Сроки проведения: </w:t>
      </w:r>
      <w:r w:rsidR="0094515C">
        <w:rPr>
          <w:rFonts w:ascii="Times New Roman" w:hAnsi="Times New Roman"/>
          <w:sz w:val="28"/>
        </w:rPr>
        <w:t>15</w:t>
      </w:r>
      <w:r w:rsidR="00000000">
        <w:rPr>
          <w:rFonts w:ascii="Times New Roman" w:hAnsi="Times New Roman"/>
          <w:sz w:val="28"/>
        </w:rPr>
        <w:t>.0</w:t>
      </w:r>
      <w:r w:rsidR="008603C8">
        <w:rPr>
          <w:rFonts w:ascii="Times New Roman" w:hAnsi="Times New Roman"/>
          <w:sz w:val="28"/>
        </w:rPr>
        <w:t>4</w:t>
      </w:r>
      <w:r w:rsidR="00000000">
        <w:rPr>
          <w:rFonts w:ascii="Times New Roman" w:hAnsi="Times New Roman"/>
          <w:sz w:val="28"/>
        </w:rPr>
        <w:t>.202</w:t>
      </w:r>
      <w:r w:rsidR="008603C8">
        <w:rPr>
          <w:rFonts w:ascii="Times New Roman" w:hAnsi="Times New Roman"/>
          <w:sz w:val="28"/>
        </w:rPr>
        <w:t>5</w:t>
      </w:r>
      <w:r w:rsidR="00000000">
        <w:rPr>
          <w:rFonts w:ascii="Times New Roman" w:hAnsi="Times New Roman"/>
          <w:sz w:val="28"/>
        </w:rPr>
        <w:t xml:space="preserve"> г </w:t>
      </w:r>
    </w:p>
    <w:p w14:paraId="23000000" w14:textId="2A162BDC" w:rsidR="00915C0A" w:rsidRDefault="00834D5F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Время проведения: </w:t>
      </w:r>
      <w:r w:rsidR="0094515C">
        <w:rPr>
          <w:rFonts w:ascii="Times New Roman" w:hAnsi="Times New Roman"/>
          <w:sz w:val="28"/>
        </w:rPr>
        <w:t>21</w:t>
      </w:r>
      <w:r w:rsidR="00000000">
        <w:rPr>
          <w:rFonts w:ascii="Times New Roman" w:hAnsi="Times New Roman"/>
          <w:sz w:val="28"/>
        </w:rPr>
        <w:t>:</w:t>
      </w:r>
      <w:r w:rsidR="0094515C">
        <w:rPr>
          <w:rFonts w:ascii="Times New Roman" w:hAnsi="Times New Roman"/>
          <w:sz w:val="28"/>
        </w:rPr>
        <w:t>0</w:t>
      </w:r>
      <w:r w:rsidR="00000000">
        <w:rPr>
          <w:rFonts w:ascii="Times New Roman" w:hAnsi="Times New Roman"/>
          <w:sz w:val="28"/>
        </w:rPr>
        <w:t>0</w:t>
      </w:r>
    </w:p>
    <w:p w14:paraId="24000000" w14:textId="77777777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ПРОГРАММА СОРЕВНОВАНИЙ</w:t>
      </w:r>
    </w:p>
    <w:p w14:paraId="6136E2D1" w14:textId="77777777" w:rsidR="008603C8" w:rsidRDefault="008603C8">
      <w:pPr>
        <w:pStyle w:val="HTML"/>
        <w:jc w:val="both"/>
        <w:rPr>
          <w:rFonts w:ascii="Times New Roman" w:hAnsi="Times New Roman"/>
          <w:sz w:val="28"/>
        </w:rPr>
      </w:pPr>
    </w:p>
    <w:p w14:paraId="25000000" w14:textId="60C7CA8A" w:rsidR="00915C0A" w:rsidRDefault="008603C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ЛИЧНЫЕ</w:t>
      </w:r>
    </w:p>
    <w:p w14:paraId="03661564" w14:textId="77777777" w:rsidR="008603C8" w:rsidRDefault="008603C8">
      <w:pPr>
        <w:pStyle w:val="HTML"/>
        <w:jc w:val="both"/>
        <w:rPr>
          <w:rFonts w:ascii="Times New Roman" w:hAnsi="Times New Roman"/>
          <w:sz w:val="28"/>
        </w:rPr>
      </w:pPr>
    </w:p>
    <w:p w14:paraId="00F53431" w14:textId="11B1FFB7" w:rsidR="008603C8" w:rsidRDefault="008603C8" w:rsidP="008603C8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D5DBB">
        <w:rPr>
          <w:rFonts w:ascii="Times New Roman" w:hAnsi="Times New Roman"/>
          <w:sz w:val="28"/>
        </w:rPr>
        <w:t xml:space="preserve">Личные соревнования проводятся отдельно между юношами и девушками. </w:t>
      </w:r>
      <w:r>
        <w:rPr>
          <w:rFonts w:ascii="Times New Roman" w:hAnsi="Times New Roman"/>
          <w:sz w:val="28"/>
        </w:rPr>
        <w:t>Участники вытягивают жребий и составляется сетка соревнований где победивший участник проходит дальше по сетке, а проигравший выбывает из соревнований.</w:t>
      </w:r>
    </w:p>
    <w:p w14:paraId="243B8861" w14:textId="77777777" w:rsidR="008603C8" w:rsidRDefault="008603C8" w:rsidP="008603C8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/>
          <w:sz w:val="28"/>
        </w:rPr>
      </w:pPr>
    </w:p>
    <w:p w14:paraId="28718D31" w14:textId="361448B3" w:rsidR="008603C8" w:rsidRDefault="008603C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КОМАНДНЫЕ</w:t>
      </w:r>
    </w:p>
    <w:p w14:paraId="440F7E2E" w14:textId="77777777" w:rsidR="008603C8" w:rsidRDefault="008603C8">
      <w:pPr>
        <w:pStyle w:val="HTML"/>
        <w:jc w:val="both"/>
        <w:rPr>
          <w:rFonts w:ascii="Times New Roman" w:hAnsi="Times New Roman"/>
          <w:sz w:val="28"/>
        </w:rPr>
      </w:pPr>
    </w:p>
    <w:p w14:paraId="26000000" w14:textId="77777777" w:rsidR="00915C0A" w:rsidRDefault="00000000" w:rsidP="00113F3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Команды играют в круг. Команде, не явившейся на матч без уважительной причины, засчитывается поражение со счетом 0-6, а команде-сопернице присуждается победа со счетом – 6-0.</w:t>
      </w:r>
    </w:p>
    <w:p w14:paraId="27000000" w14:textId="1C28F0EA" w:rsidR="00915C0A" w:rsidRDefault="00834D5F" w:rsidP="00834D5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Соревнования проводятся в соответствии с правилами по настольному теннису ссылка на официальный сайт </w:t>
      </w:r>
      <w:hyperlink r:id="rId5" w:history="1">
        <w:r w:rsidR="00915C0A">
          <w:rPr>
            <w:rStyle w:val="a5"/>
            <w:rFonts w:ascii="Times New Roman" w:hAnsi="Times New Roman"/>
            <w:color w:val="000000"/>
            <w:sz w:val="28"/>
          </w:rPr>
          <w:t>http://ttfr.ru/rus/2/</w:t>
        </w:r>
      </w:hyperlink>
      <w:r w:rsidR="00000000">
        <w:rPr>
          <w:rFonts w:ascii="Times New Roman" w:hAnsi="Times New Roman"/>
          <w:sz w:val="28"/>
          <w:u w:val="single"/>
        </w:rPr>
        <w:t>.</w:t>
      </w:r>
    </w:p>
    <w:p w14:paraId="28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29000000" w14:textId="77777777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ОПРЕДЕЛЕНИЕ МЕСТ КОМАНД</w:t>
      </w:r>
    </w:p>
    <w:p w14:paraId="2A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2C000000" w14:textId="2DF779DE" w:rsidR="00915C0A" w:rsidRDefault="0061551B" w:rsidP="0061551B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>Каждая команда должна сыграть с другими участниками соревнований. За победу в личном состязании команде начисляется 1 очко, за поражение - 0 очков. Если же счет становится 5:5 играется смешанная пара, то есть от каждой команды выдвигается 1 юноша и 1 девушка, которые будут бороться за решающее очко.</w:t>
      </w:r>
    </w:p>
    <w:p w14:paraId="2D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2E000000" w14:textId="3B65DACA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8603C8">
        <w:rPr>
          <w:rFonts w:ascii="Times New Roman" w:hAnsi="Times New Roman"/>
          <w:sz w:val="28"/>
        </w:rPr>
        <w:t>ЗАЯВКИ НА УЧАСТИЕ</w:t>
      </w:r>
    </w:p>
    <w:p w14:paraId="2F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30000000" w14:textId="6D2889DC" w:rsidR="00915C0A" w:rsidRDefault="008D5DBB" w:rsidP="008D5DBB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>Команды-участницы соревнований должны до первой игры предоставить заявки для участия в соревнованиях. Заявка подаётся капитаном команды главному судье.</w:t>
      </w:r>
    </w:p>
    <w:p w14:paraId="31000000" w14:textId="21367579" w:rsidR="00915C0A" w:rsidRDefault="008D5DBB" w:rsidP="008D5DBB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>В случае спорных ситуаций по участникам соревнований, главному судье необходимо предоставить: паспорт</w:t>
      </w:r>
      <w:r>
        <w:rPr>
          <w:rFonts w:ascii="Times New Roman" w:hAnsi="Times New Roman"/>
          <w:sz w:val="28"/>
        </w:rPr>
        <w:t xml:space="preserve">, </w:t>
      </w:r>
      <w:r w:rsidR="00000000">
        <w:rPr>
          <w:rFonts w:ascii="Times New Roman" w:hAnsi="Times New Roman"/>
          <w:sz w:val="28"/>
        </w:rPr>
        <w:t xml:space="preserve">зачетную книжку </w:t>
      </w:r>
      <w:r>
        <w:rPr>
          <w:rFonts w:ascii="Times New Roman" w:hAnsi="Times New Roman"/>
          <w:sz w:val="28"/>
        </w:rPr>
        <w:t xml:space="preserve">или </w:t>
      </w:r>
      <w:r w:rsidR="00000000">
        <w:rPr>
          <w:rFonts w:ascii="Times New Roman" w:hAnsi="Times New Roman"/>
          <w:sz w:val="28"/>
        </w:rPr>
        <w:t>студенческий билет.</w:t>
      </w:r>
    </w:p>
    <w:p w14:paraId="32000000" w14:textId="6D09BFA9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33000000" w14:textId="5D56846E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8603C8">
        <w:rPr>
          <w:rFonts w:ascii="Times New Roman" w:hAnsi="Times New Roman"/>
          <w:sz w:val="28"/>
        </w:rPr>
        <w:t>НАГРАЖДЕНИЕ</w:t>
      </w:r>
    </w:p>
    <w:p w14:paraId="538CA0EF" w14:textId="77777777" w:rsidR="008603C8" w:rsidRDefault="008603C8">
      <w:pPr>
        <w:pStyle w:val="HTML"/>
        <w:jc w:val="both"/>
        <w:rPr>
          <w:rFonts w:ascii="Times New Roman" w:hAnsi="Times New Roman"/>
          <w:sz w:val="28"/>
        </w:rPr>
      </w:pPr>
    </w:p>
    <w:p w14:paraId="609B8BE3" w14:textId="5B723DC1" w:rsidR="008603C8" w:rsidRDefault="008603C8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</w:t>
      </w:r>
      <w:r w:rsidR="0095530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ЛИЧНЫЙ</w:t>
      </w:r>
    </w:p>
    <w:p w14:paraId="34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56C011A8" w14:textId="393F646C" w:rsidR="00955306" w:rsidRDefault="008D5DBB" w:rsidP="008D5DBB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55306">
        <w:rPr>
          <w:rFonts w:ascii="Times New Roman" w:hAnsi="Times New Roman"/>
          <w:sz w:val="28"/>
        </w:rPr>
        <w:t>Участники занявшие 1 — 3 места на соревнованиях награждаются грамотами и медалями</w:t>
      </w:r>
      <w:r>
        <w:rPr>
          <w:rFonts w:ascii="Times New Roman" w:hAnsi="Times New Roman"/>
          <w:sz w:val="28"/>
        </w:rPr>
        <w:t xml:space="preserve">. </w:t>
      </w:r>
      <w:r w:rsidR="00955306">
        <w:rPr>
          <w:rFonts w:ascii="Times New Roman" w:hAnsi="Times New Roman"/>
          <w:sz w:val="28"/>
        </w:rPr>
        <w:t>Общее количество награждаемых участников — не более 3</w:t>
      </w:r>
      <w:r w:rsidR="00113F36">
        <w:rPr>
          <w:rFonts w:ascii="Times New Roman" w:hAnsi="Times New Roman"/>
          <w:sz w:val="28"/>
        </w:rPr>
        <w:t xml:space="preserve"> юноши и 3 девушки</w:t>
      </w:r>
      <w:r w:rsidR="00955306">
        <w:rPr>
          <w:rFonts w:ascii="Times New Roman" w:hAnsi="Times New Roman"/>
          <w:sz w:val="28"/>
        </w:rPr>
        <w:t>. Вручение дополнительных грамот не допускается.</w:t>
      </w:r>
    </w:p>
    <w:p w14:paraId="03B008D2" w14:textId="77777777" w:rsidR="00955306" w:rsidRDefault="00955306">
      <w:pPr>
        <w:pStyle w:val="HTML"/>
        <w:jc w:val="both"/>
        <w:rPr>
          <w:rFonts w:ascii="Times New Roman" w:hAnsi="Times New Roman"/>
          <w:sz w:val="28"/>
        </w:rPr>
      </w:pPr>
    </w:p>
    <w:p w14:paraId="6AAA4222" w14:textId="4FB7DBA6" w:rsidR="00955306" w:rsidRDefault="00955306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КОМАНДНЫЙ</w:t>
      </w:r>
    </w:p>
    <w:p w14:paraId="35000000" w14:textId="2A768A83" w:rsidR="00915C0A" w:rsidRDefault="00113F36" w:rsidP="00113F3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 xml:space="preserve">Команды, занявшие 1 — 3 места на соревнованиях награждаются грамотами соответствующих степеней. </w:t>
      </w:r>
    </w:p>
    <w:p w14:paraId="36000000" w14:textId="20AC7F4F" w:rsidR="00915C0A" w:rsidRDefault="00113F36" w:rsidP="00113F3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00000">
        <w:rPr>
          <w:rFonts w:ascii="Times New Roman" w:hAnsi="Times New Roman"/>
          <w:sz w:val="28"/>
        </w:rPr>
        <w:t>Общее количество награждаемых лиц в команде — не более 6 человек. Вручение дополнительных грамот не допускается.</w:t>
      </w:r>
    </w:p>
    <w:p w14:paraId="39000000" w14:textId="1BAC4C33" w:rsidR="00915C0A" w:rsidRDefault="00113F36" w:rsidP="00113F3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000000">
        <w:rPr>
          <w:rFonts w:ascii="Times New Roman" w:hAnsi="Times New Roman"/>
          <w:sz w:val="28"/>
        </w:rPr>
        <w:t>По не предусмотренным Положением обстоятельствам, возникающим в ходе</w:t>
      </w:r>
      <w:r>
        <w:rPr>
          <w:rFonts w:ascii="Times New Roman" w:hAnsi="Times New Roman"/>
          <w:sz w:val="28"/>
        </w:rPr>
        <w:t xml:space="preserve"> </w:t>
      </w:r>
      <w:r w:rsidR="00000000">
        <w:rPr>
          <w:rFonts w:ascii="Times New Roman" w:hAnsi="Times New Roman"/>
          <w:sz w:val="28"/>
        </w:rPr>
        <w:t>соревнований, решение принимает главный судья соревнований.</w:t>
      </w:r>
    </w:p>
    <w:p w14:paraId="3A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3B000000" w14:textId="16441E10" w:rsidR="00915C0A" w:rsidRDefault="00000000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судья соревнований </w:t>
      </w:r>
      <w:r w:rsidR="00955306">
        <w:rPr>
          <w:rFonts w:ascii="Times New Roman" w:hAnsi="Times New Roman"/>
          <w:sz w:val="28"/>
        </w:rPr>
        <w:t xml:space="preserve">Монгуш </w:t>
      </w:r>
      <w:proofErr w:type="spellStart"/>
      <w:r w:rsidR="00955306">
        <w:rPr>
          <w:rFonts w:ascii="Times New Roman" w:hAnsi="Times New Roman"/>
          <w:sz w:val="28"/>
        </w:rPr>
        <w:t>Начын</w:t>
      </w:r>
      <w:proofErr w:type="spellEnd"/>
      <w:r w:rsidR="00955306">
        <w:rPr>
          <w:rFonts w:ascii="Times New Roman" w:hAnsi="Times New Roman"/>
          <w:sz w:val="28"/>
        </w:rPr>
        <w:t xml:space="preserve"> Анатольевич</w:t>
      </w:r>
      <w:r>
        <w:rPr>
          <w:rFonts w:ascii="Times New Roman" w:hAnsi="Times New Roman"/>
          <w:sz w:val="28"/>
        </w:rPr>
        <w:t xml:space="preserve"> тел. 89</w:t>
      </w:r>
      <w:r w:rsidR="00955306">
        <w:rPr>
          <w:rFonts w:ascii="Times New Roman" w:hAnsi="Times New Roman"/>
          <w:sz w:val="28"/>
        </w:rPr>
        <w:t>232619925</w:t>
      </w:r>
      <w:r>
        <w:rPr>
          <w:rFonts w:ascii="Times New Roman" w:hAnsi="Times New Roman"/>
          <w:sz w:val="28"/>
        </w:rPr>
        <w:t>.</w:t>
      </w:r>
    </w:p>
    <w:p w14:paraId="3C000000" w14:textId="77777777" w:rsidR="00915C0A" w:rsidRDefault="00915C0A">
      <w:pPr>
        <w:pStyle w:val="HTML"/>
        <w:jc w:val="both"/>
        <w:rPr>
          <w:rFonts w:ascii="Times New Roman" w:hAnsi="Times New Roman"/>
          <w:sz w:val="28"/>
        </w:rPr>
      </w:pPr>
    </w:p>
    <w:p w14:paraId="3D000000" w14:textId="77777777" w:rsidR="00915C0A" w:rsidRDefault="00915C0A">
      <w:pPr>
        <w:pStyle w:val="HTML"/>
        <w:jc w:val="both"/>
      </w:pPr>
    </w:p>
    <w:p w14:paraId="3E000000" w14:textId="77777777" w:rsidR="00915C0A" w:rsidRDefault="00915C0A">
      <w:pPr>
        <w:pStyle w:val="HTML"/>
        <w:jc w:val="both"/>
      </w:pPr>
    </w:p>
    <w:p w14:paraId="3F000000" w14:textId="77777777" w:rsidR="00915C0A" w:rsidRDefault="00915C0A">
      <w:pPr>
        <w:pStyle w:val="c4"/>
        <w:spacing w:after="0"/>
        <w:ind w:left="709"/>
        <w:jc w:val="both"/>
        <w:rPr>
          <w:rStyle w:val="c160"/>
          <w:sz w:val="28"/>
        </w:rPr>
      </w:pPr>
    </w:p>
    <w:sectPr w:rsidR="00915C0A" w:rsidSect="00834D5F">
      <w:pgSz w:w="11906" w:h="16838"/>
      <w:pgMar w:top="851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8F4"/>
    <w:multiLevelType w:val="multilevel"/>
    <w:tmpl w:val="F63A9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1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0A"/>
    <w:rsid w:val="00113F36"/>
    <w:rsid w:val="0030126F"/>
    <w:rsid w:val="0061551B"/>
    <w:rsid w:val="00834D5F"/>
    <w:rsid w:val="008603C8"/>
    <w:rsid w:val="008D5DBB"/>
    <w:rsid w:val="00915C0A"/>
    <w:rsid w:val="0094515C"/>
    <w:rsid w:val="00955306"/>
    <w:rsid w:val="00B56CC4"/>
    <w:rsid w:val="00D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8979"/>
  <w15:docId w15:val="{4B9C4F91-113F-4B9B-9F4D-BCBFDBA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2">
    <w:name w:val="c12"/>
    <w:basedOn w:val="a"/>
    <w:link w:val="c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c16">
    <w:name w:val="c16"/>
    <w:basedOn w:val="12"/>
    <w:link w:val="c160"/>
  </w:style>
  <w:style w:type="character" w:customStyle="1" w:styleId="c160">
    <w:name w:val="c16"/>
    <w:basedOn w:val="a0"/>
    <w:link w:val="c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tfr.ru/rus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4</cp:revision>
  <dcterms:created xsi:type="dcterms:W3CDTF">2025-04-13T02:47:00Z</dcterms:created>
  <dcterms:modified xsi:type="dcterms:W3CDTF">2025-04-13T02:52:00Z</dcterms:modified>
</cp:coreProperties>
</file>